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C6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Информация, подлежащая раскрытию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со стороны гарантирующего поставщика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соответствии с требованием п. </w:t>
      </w:r>
      <w:r w:rsidR="00CA13F4">
        <w:rPr>
          <w:rFonts w:ascii="Times New Roman" w:hAnsi="Times New Roman" w:cs="Times New Roman"/>
          <w:sz w:val="24"/>
          <w:szCs w:val="24"/>
        </w:rPr>
        <w:t>45д</w:t>
      </w:r>
      <w:r w:rsidRPr="00445F69">
        <w:rPr>
          <w:rFonts w:ascii="Times New Roman" w:hAnsi="Times New Roman" w:cs="Times New Roman"/>
          <w:sz w:val="24"/>
          <w:szCs w:val="24"/>
        </w:rPr>
        <w:t>,</w:t>
      </w:r>
    </w:p>
    <w:p w:rsidR="00445F69" w:rsidRP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Главы </w:t>
      </w:r>
      <w:r w:rsidRPr="00445F6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45F69">
        <w:rPr>
          <w:rFonts w:ascii="Times New Roman" w:hAnsi="Times New Roman" w:cs="Times New Roman"/>
          <w:sz w:val="24"/>
          <w:szCs w:val="24"/>
        </w:rPr>
        <w:t>, ПП РФ от 21.04.2004г. № 24</w:t>
      </w:r>
    </w:p>
    <w:p w:rsidR="00445F69" w:rsidRDefault="00445F69" w:rsidP="00445F69">
      <w:pPr>
        <w:jc w:val="center"/>
      </w:pPr>
    </w:p>
    <w:p w:rsidR="00445F69" w:rsidRDefault="00445F69" w:rsidP="00445F69">
      <w:pPr>
        <w:jc w:val="center"/>
        <w:rPr>
          <w:rFonts w:ascii="Times New Roman" w:hAnsi="Times New Roman" w:cs="Times New Roman"/>
          <w:sz w:val="24"/>
          <w:szCs w:val="24"/>
        </w:rPr>
      </w:pPr>
      <w:r w:rsidRPr="00445F69">
        <w:rPr>
          <w:rFonts w:ascii="Times New Roman" w:hAnsi="Times New Roman" w:cs="Times New Roman"/>
          <w:sz w:val="24"/>
          <w:szCs w:val="24"/>
        </w:rPr>
        <w:t>Информация о ежемесячных фактических объемах потребления электрической энергии (мощности) по группам потребителей</w:t>
      </w:r>
    </w:p>
    <w:p w:rsidR="00445F69" w:rsidRDefault="00445F69" w:rsidP="00445F6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F69" w:rsidRPr="00445F69" w:rsidRDefault="00445F69" w:rsidP="00445F69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Письменного запроса информации о ежемесячных фактических объемах потребления электрической энергии (мощности) по группам потребителей от филиала АО «СО ЕЭС» «Объединенное диспетчерское управление энергосистемами Юга» в адрес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Горэлектросеть</w:t>
      </w:r>
      <w:proofErr w:type="spellEnd"/>
      <w:r w:rsidR="00EE3DA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CA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Невинномысск в 2018 году не поступа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ло. </w:t>
      </w:r>
    </w:p>
    <w:sectPr w:rsidR="00445F69" w:rsidRPr="00445F69" w:rsidSect="00445F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69"/>
    <w:rsid w:val="00445F69"/>
    <w:rsid w:val="009A7FC6"/>
    <w:rsid w:val="00CA13F4"/>
    <w:rsid w:val="00E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94C37-D1C1-412A-8FBE-B2B17D0C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MAKC</dc:creator>
  <cp:keywords/>
  <dc:description/>
  <cp:lastModifiedBy>MAKC</cp:lastModifiedBy>
  <cp:revision>3</cp:revision>
  <dcterms:created xsi:type="dcterms:W3CDTF">2019-06-11T12:00:00Z</dcterms:created>
  <dcterms:modified xsi:type="dcterms:W3CDTF">2019-06-13T09:54:00Z</dcterms:modified>
</cp:coreProperties>
</file>