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40" w:rsidRDefault="00435940" w:rsidP="00435940">
      <w:pPr>
        <w:pStyle w:val="Default"/>
      </w:pPr>
    </w:p>
    <w:p w:rsidR="00435940" w:rsidRDefault="00435940" w:rsidP="004359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требования к системам учета электрической энергии в МКД.</w:t>
      </w:r>
    </w:p>
    <w:p w:rsidR="00435940" w:rsidRDefault="00435940" w:rsidP="00435940">
      <w:pPr>
        <w:pStyle w:val="Default"/>
        <w:rPr>
          <w:sz w:val="28"/>
          <w:szCs w:val="28"/>
        </w:rPr>
      </w:pPr>
    </w:p>
    <w:p w:rsidR="00435940" w:rsidRPr="00E05BEF" w:rsidRDefault="00435940" w:rsidP="00435940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Оснастить </w:t>
      </w:r>
      <w:proofErr w:type="spellStart"/>
      <w:r>
        <w:rPr>
          <w:sz w:val="28"/>
          <w:szCs w:val="28"/>
        </w:rPr>
        <w:t>энергопринимающие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устройства индивидуальными (для квартир) и коллективными (общедомовыми) приборами учета электрической энергии, с возможностью их присоединения к интеллектуальным системам учета электрической энергии (мощности), в соответствии с требованиями, установленными правилами предоставления доступа к минимальному набору функций интеллектуальных систем учета электрической энергии (мощности), варианты технических решений для обеспечения данной возможности размещены на официальном сайте по адресу: </w:t>
      </w:r>
      <w:r w:rsidR="00E05BEF" w:rsidRPr="00E05BEF">
        <w:rPr>
          <w:color w:val="1F3864" w:themeColor="accent5" w:themeShade="80"/>
          <w:sz w:val="28"/>
          <w:szCs w:val="28"/>
          <w:u w:val="single"/>
        </w:rPr>
        <w:t>nevges.ru</w:t>
      </w:r>
    </w:p>
    <w:p w:rsidR="00435940" w:rsidRDefault="00E05BEF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35940">
        <w:rPr>
          <w:sz w:val="28"/>
          <w:szCs w:val="28"/>
        </w:rPr>
        <w:t xml:space="preserve">Установить на линиях, питающих </w:t>
      </w:r>
      <w:proofErr w:type="spellStart"/>
      <w:r w:rsidR="00435940">
        <w:rPr>
          <w:sz w:val="28"/>
          <w:szCs w:val="28"/>
        </w:rPr>
        <w:t>электроприемники</w:t>
      </w:r>
      <w:proofErr w:type="spellEnd"/>
      <w:r w:rsidR="00435940">
        <w:rPr>
          <w:sz w:val="28"/>
          <w:szCs w:val="28"/>
        </w:rPr>
        <w:t xml:space="preserve"> общедомовых нагрузок, – трехфазные многотарифные приборы учета класса точности не хуже 1,0 по активной энергии и 2,0 по реактивной энергии для приборов учета электрической энергии непосредственного включения (не хуже 0,5S по активной энергии и 1,0 по реактивной энергии для приборов учета электрической энергии трансформаторного включения).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 вводе в каждую квартиру – многотарифный прибор учета электроэнергии класса точности не хуже 1,0 по активной энергии и 2,0. Квартирные приборы учета должны быть оснащены встроенным реле управления нагрузкой, обеспечивающим возможность автоматического (и/или по команде с верхнего уровня) ограничения/отключения нагрузки.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на линиях, питающих </w:t>
      </w:r>
      <w:proofErr w:type="spellStart"/>
      <w:r>
        <w:rPr>
          <w:sz w:val="28"/>
          <w:szCs w:val="28"/>
        </w:rPr>
        <w:t>электроприемники</w:t>
      </w:r>
      <w:proofErr w:type="spellEnd"/>
      <w:r>
        <w:rPr>
          <w:sz w:val="28"/>
          <w:szCs w:val="28"/>
        </w:rPr>
        <w:t xml:space="preserve"> встроенных помещений, многотарифные приборы учета электроэнергии класса точности не хуже 1,0 по активной энергии и 2,0 по реактивной энергии для приборов учета электрической энергии непосредственного включения (не хуже 0,5S по активной энергии и 1,0 по реактивной энергии для приборов учета электрической энергии трансформаторного включения). Приборы учета встроенных помещений должны быть оснащены встроенным реле управления нагрузкой, обеспечивающим возможность автоматического (и/или по команде с верхнего уровня) ограничения/отключения нагрузки.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Применяемые измерительные трансформаторы тока (далее – ТТ) должны соответствовать требованиям гл. 6 Инструкции по проектированию учета электропотребления в жилых и общественных зданиях РМ-2559, СП 256.1325800.2016 и расчетной нагрузкой. Класс точности измерительных ТТ, используемых в измерительных комплексах, должен быть не ниже 0,5. Испытательная коробка обязательна (для прибора учета электроэнергии трансформаторного включения), должна устанавливаться под прибором учета. </w:t>
      </w:r>
    </w:p>
    <w:p w:rsidR="00435940" w:rsidRDefault="00E05BEF" w:rsidP="00E05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940">
        <w:rPr>
          <w:sz w:val="28"/>
          <w:szCs w:val="28"/>
        </w:rPr>
        <w:t xml:space="preserve">Контакты вторичной обмотки ТТ должны быть закрыты от несанкционированного доступа, конструкция ТТ должна обеспечивать возможность пломбировки. Измерительные приборы подключать к ТТ совместно с приборами учета электроэнергии не допускается.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0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Конструкцией каждого электрощита обеспечить регулировку посадочного места прибора учета для совмещения центра индикатора прибора учета с центром смотрового окна дверки электрощита. Расстояние от защитного стекла дверки электрощита до плоскости индикатора прибора учета не должно превышать 20 мм. </w:t>
      </w:r>
    </w:p>
    <w:p w:rsidR="00435940" w:rsidRDefault="00435940" w:rsidP="0043594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Регулировка посадочного места должна обеспечивать возможность установки как однофазного, так и трехфазного прибора учета с креплением на DIN-рейку. </w:t>
      </w:r>
    </w:p>
    <w:p w:rsidR="00435940" w:rsidRDefault="00E05BEF" w:rsidP="00435940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5940">
        <w:rPr>
          <w:sz w:val="28"/>
          <w:szCs w:val="28"/>
        </w:rPr>
        <w:t xml:space="preserve">Расчетные индивидуальные (квартирные) приборы учета должны, устанавливаться в запираемых шкафах, в местах, доступных для технического обслуживания (вне квартир, на лестничных клетках или поэтажных коридорах, лестнично-лифтовых холлах и т.п.). </w:t>
      </w:r>
    </w:p>
    <w:p w:rsidR="00435940" w:rsidRDefault="00435940" w:rsidP="00435940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05B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Приборы учета электроэнергии должны устанавливаться в шкафах, камерах, на панелях, щитах, в нишах, на стенах, имеющих жесткую конструкцию. В помещениях РУ, ВРУ (ГРЩ), где имеется опасность механических повреждений приборов учета электроэнергии или их загрязнения, или в местах, доступных для посторонних лиц, приборы учета электроэнергии должны размещаться в запирающихся шкафах, расположенных на стене помещения. Высота установки ПУ – 0,8 – 1,7 метра от пола до коробки зажимов ПУ. </w:t>
      </w:r>
    </w:p>
    <w:p w:rsidR="00435940" w:rsidRDefault="00435940" w:rsidP="00435940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каналообразующее оборудование (далее – УСПД), для передачи данных на сервер </w:t>
      </w:r>
      <w:r w:rsidR="00BA4631">
        <w:rPr>
          <w:sz w:val="28"/>
          <w:szCs w:val="28"/>
        </w:rPr>
        <w:t>АО</w:t>
      </w:r>
      <w:r>
        <w:rPr>
          <w:sz w:val="28"/>
          <w:szCs w:val="28"/>
        </w:rPr>
        <w:t xml:space="preserve"> «</w:t>
      </w:r>
      <w:proofErr w:type="spellStart"/>
      <w:r w:rsidR="00BA4631"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BA463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A4631">
        <w:rPr>
          <w:sz w:val="28"/>
          <w:szCs w:val="28"/>
        </w:rPr>
        <w:t>Невинномысск</w:t>
      </w:r>
      <w:proofErr w:type="spellEnd"/>
      <w:r w:rsidR="00BA46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5940" w:rsidRDefault="00435940" w:rsidP="00435940">
      <w:pPr>
        <w:pStyle w:val="Default"/>
        <w:spacing w:after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05B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Приборы учета электроэнергии должны иметь автоматическую корректировку точности хода встроенных в прибор учета часов. </w:t>
      </w:r>
    </w:p>
    <w:p w:rsidR="00435940" w:rsidRDefault="00435940" w:rsidP="00435940">
      <w:pPr>
        <w:pStyle w:val="Default"/>
        <w:numPr>
          <w:ilvl w:val="1"/>
          <w:numId w:val="1"/>
        </w:numPr>
        <w:spacing w:after="57"/>
        <w:jc w:val="both"/>
        <w:rPr>
          <w:sz w:val="28"/>
          <w:szCs w:val="28"/>
        </w:rPr>
      </w:pPr>
      <w:r>
        <w:rPr>
          <w:sz w:val="26"/>
          <w:szCs w:val="26"/>
        </w:rPr>
        <w:t>11.</w:t>
      </w:r>
      <w:r w:rsidR="00E05B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Оборудование, используемое для обеспечения возможности присоединения расчетных приборов учета электроэнергии к интеллектуальной системе учета электрической энергии (мощности) гарантирующего поставщика: • Необходимо размещать в закрытых отапливаемых помещениях; </w:t>
      </w:r>
    </w:p>
    <w:p w:rsidR="00435940" w:rsidRDefault="00435940" w:rsidP="00435940">
      <w:pPr>
        <w:pStyle w:val="Default"/>
        <w:numPr>
          <w:ilvl w:val="1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электропитание осуществлять от однофазной сети переменного тока напряжением 220 В ±10% и частотой 50 Гц; </w:t>
      </w:r>
    </w:p>
    <w:p w:rsidR="00435940" w:rsidRDefault="00435940" w:rsidP="00435940">
      <w:pPr>
        <w:pStyle w:val="Default"/>
        <w:numPr>
          <w:ilvl w:val="1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подключение к электрической сети осуществлять через автоматические выключатели необходимого номинала; </w:t>
      </w:r>
    </w:p>
    <w:p w:rsidR="00435940" w:rsidRPr="00E05BEF" w:rsidRDefault="00435940" w:rsidP="003B5839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E05BEF">
        <w:rPr>
          <w:sz w:val="28"/>
          <w:szCs w:val="28"/>
        </w:rPr>
        <w:t xml:space="preserve">• для обеспечения защиты от перенапряжения оборудования АИИС КУЭ и, в частности, основного их элемента, электронных приборов учета электроэнергии непосредственного включения (п. 18.1.21 СП 256.1325800.2016) устанавливать специальный аппарат, отключающий прибор учета электроэнергии от сети при повышении напряжения в ней выше 265 </w:t>
      </w:r>
      <w:proofErr w:type="gramStart"/>
      <w:r w:rsidRPr="00E05BEF">
        <w:rPr>
          <w:sz w:val="28"/>
          <w:szCs w:val="28"/>
        </w:rPr>
        <w:t>В</w:t>
      </w:r>
      <w:proofErr w:type="gramEnd"/>
      <w:r w:rsidRPr="00E05BEF">
        <w:rPr>
          <w:sz w:val="28"/>
          <w:szCs w:val="28"/>
        </w:rPr>
        <w:t xml:space="preserve"> за время 0,5 с. В качестве такого аппарата может использоваться реле контроля напряжения (п. 18.1.21 СП 256.1325800.2016), устанавливаемое до прибора учета.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0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Предусмотреть установку на крыше жилого здания </w:t>
      </w:r>
      <w:proofErr w:type="spellStart"/>
      <w:r>
        <w:rPr>
          <w:sz w:val="28"/>
          <w:szCs w:val="28"/>
        </w:rPr>
        <w:t>трубостойки</w:t>
      </w:r>
      <w:proofErr w:type="spellEnd"/>
      <w:r>
        <w:rPr>
          <w:sz w:val="28"/>
          <w:szCs w:val="28"/>
        </w:rPr>
        <w:t xml:space="preserve"> с щитом электропитания от однофазной сети переменного тока напряжением 220 В ±10% частотой 50 Гц, для размещения </w:t>
      </w:r>
      <w:proofErr w:type="gramStart"/>
      <w:r>
        <w:rPr>
          <w:sz w:val="28"/>
          <w:szCs w:val="28"/>
        </w:rPr>
        <w:t>устройств</w:t>
      </w:r>
      <w:proofErr w:type="gramEnd"/>
      <w:r>
        <w:rPr>
          <w:sz w:val="28"/>
          <w:szCs w:val="28"/>
        </w:rPr>
        <w:t xml:space="preserve"> предназначенных для удалённого сбора, обработки, передачи показаний приборов учёта электрической энергии, обеспечивающие информационный обмен, хранение показаний приборов учёта электрической энергии, удаленное управление компонентами, устройствами и приборами учёта электрической энергии.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0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или реконструированные электроустановки и пусковые комплексы должны быть приняты в эксплуатацию в порядке, изложенном в Правилах технической эксплуатации электроустановок потребителей и других нормативных </w:t>
      </w:r>
    </w:p>
    <w:p w:rsidR="00E05BEF" w:rsidRDefault="00E05BEF" w:rsidP="00435940">
      <w:pPr>
        <w:pStyle w:val="Default"/>
        <w:jc w:val="both"/>
        <w:rPr>
          <w:sz w:val="28"/>
          <w:szCs w:val="28"/>
        </w:rPr>
      </w:pPr>
    </w:p>
    <w:p w:rsidR="00435940" w:rsidRDefault="00435940" w:rsidP="0043594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документах. Перед приемкой в эксплуатацию электроустановок должны быть проведены: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период строительства и монтажа </w:t>
      </w:r>
      <w:proofErr w:type="spellStart"/>
      <w:r>
        <w:rPr>
          <w:sz w:val="28"/>
          <w:szCs w:val="28"/>
        </w:rPr>
        <w:t>энергообъекта</w:t>
      </w:r>
      <w:proofErr w:type="spellEnd"/>
      <w:r>
        <w:rPr>
          <w:sz w:val="28"/>
          <w:szCs w:val="28"/>
        </w:rPr>
        <w:t xml:space="preserve">- промежуточная приемка узлов оборудования и сооружений, в том числе скрытых работ;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приемосдаточные испытания оборудования и пусконаладочные испытания отдельных систем электроустановок;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комплексное опробование оборудования. </w:t>
      </w:r>
    </w:p>
    <w:p w:rsidR="00435940" w:rsidRDefault="00435940" w:rsidP="004359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05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учета электропотребления необходимо выполнить проектную документацию по жилому дому в соответствии с настоящими техническими условиями (проект внутреннего электрооборудования и проект прокладки кабеля связи информационной магистрали с устройством сбора и передачи данных), представить ее на рассмотрение и согласование в службу учёта электроэнергии </w:t>
      </w:r>
      <w:r w:rsidR="00BA4631">
        <w:rPr>
          <w:sz w:val="28"/>
          <w:szCs w:val="28"/>
        </w:rPr>
        <w:t>АО</w:t>
      </w:r>
      <w:r>
        <w:rPr>
          <w:sz w:val="28"/>
          <w:szCs w:val="28"/>
        </w:rPr>
        <w:t xml:space="preserve"> «</w:t>
      </w:r>
      <w:proofErr w:type="spellStart"/>
      <w:r w:rsidR="00BA4631">
        <w:rPr>
          <w:sz w:val="28"/>
          <w:szCs w:val="28"/>
        </w:rPr>
        <w:t>Горэлектросеть</w:t>
      </w:r>
      <w:proofErr w:type="spellEnd"/>
      <w:r w:rsidR="00BA4631">
        <w:rPr>
          <w:sz w:val="28"/>
          <w:szCs w:val="28"/>
        </w:rPr>
        <w:t xml:space="preserve">» г. Невинномысск </w:t>
      </w:r>
      <w:r>
        <w:rPr>
          <w:sz w:val="28"/>
          <w:szCs w:val="28"/>
        </w:rPr>
        <w:t xml:space="preserve">и другим заинтересованным организациям, собственникам объекта (земельного участка). </w:t>
      </w:r>
    </w:p>
    <w:p w:rsidR="00DA168F" w:rsidRPr="00BA4631" w:rsidRDefault="00435940" w:rsidP="004359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BA4631">
        <w:rPr>
          <w:rFonts w:ascii="Times New Roman" w:hAnsi="Times New Roman" w:cs="Times New Roman"/>
          <w:color w:val="000000"/>
          <w:sz w:val="28"/>
          <w:szCs w:val="28"/>
        </w:rPr>
        <w:t>Установленные приборы учета электрической энергии должны быть допущены в эксплуатацию и переданы в эксплуатацию гарантирующему поставщику согласно п.197(4)–197(10) Основных положений функционирования розничных рынков электрической энергии, утвержденных постановлением Правительства РФ от 04.05.2012 № 442.</w:t>
      </w:r>
    </w:p>
    <w:sectPr w:rsidR="00DA168F" w:rsidRPr="00BA4631" w:rsidSect="00E05BEF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2415"/>
    <w:multiLevelType w:val="hybridMultilevel"/>
    <w:tmpl w:val="13E8B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40"/>
    <w:rsid w:val="00435940"/>
    <w:rsid w:val="00B46180"/>
    <w:rsid w:val="00BA4631"/>
    <w:rsid w:val="00DA168F"/>
    <w:rsid w:val="00E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6FF"/>
  <w15:chartTrackingRefBased/>
  <w15:docId w15:val="{5703FBBB-26BF-4605-92F8-C01AB50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ascue</dc:creator>
  <cp:keywords/>
  <dc:description/>
  <cp:lastModifiedBy>ascue</cp:lastModifiedBy>
  <cp:revision>4</cp:revision>
  <dcterms:created xsi:type="dcterms:W3CDTF">2024-02-07T11:30:00Z</dcterms:created>
  <dcterms:modified xsi:type="dcterms:W3CDTF">2024-03-11T13:15:00Z</dcterms:modified>
</cp:coreProperties>
</file>